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南京医科大学康达学院大型设备购置可行性论证报告</w:t>
      </w:r>
    </w:p>
    <w:p>
      <w:pPr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282575</wp:posOffset>
                </wp:positionV>
                <wp:extent cx="7048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3pt;margin-top:22.25pt;height:0.05pt;width:55.5pt;z-index:251661312;mso-width-relative:page;mso-height-relative:page;" filled="f" stroked="t" coordsize="21600,21600" o:gfxdata="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a7NVfXAAAACQEAAA8A&#10;AAAAAAAAAQAgAAAAIgAAAGRycy9kb3ducmV2LnhtbFBLAQIUABQAAAAIAIdO4kCmKj8u3wEAAKU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282575</wp:posOffset>
                </wp:positionV>
                <wp:extent cx="7048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8pt;margin-top:22.25pt;height:0.05pt;width:55.5pt;z-index:251660288;mso-width-relative:page;mso-height-relative:page;" filled="f" stroked="t" coordsize="21600,21600" o:gfxdata="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oRAT3XAAAACQEAAA8A&#10;AAAAAAAAAQAgAAAAIgAAAGRycy9kb3ducmV2LnhtbFBLAQIUABQAAAAIAIdO4kBxXWLl3wEAAKU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282575</wp:posOffset>
                </wp:positionV>
                <wp:extent cx="647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3pt;margin-top:22.25pt;height:0.05pt;width:51pt;z-index:251659264;mso-width-relative:page;mso-height-relative:page;" filled="f" stroked="t" coordsize="21600,21600" o:gfxdata="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3K1ddYAAAAJAQAADwAA&#10;AAAAAAABACAAAAAiAAAAZHJzL2Rvd25yZXYueG1sUEsBAhQAFAAAAAgAh07iQAy2reTfAQAApQ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282575</wp:posOffset>
                </wp:positionV>
                <wp:extent cx="6223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8pt;margin-top:22.25pt;height:0.05pt;width:49pt;z-index:251658240;mso-width-relative:page;mso-height-relative:page;" filled="f" stroked="t" coordsize="21600,21600" o:gfxdata="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tR1itYAAAAJAQAADwAA&#10;AAAAAAABACAAAAAiAAAAZHJzL2Rvd25yZXYueG1sUEsBAhQAFAAAAAgAh07iQFeL9KHfAQAApQ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w:t>部（系）办        教研（实验）室       申请人        日期</w:t>
      </w:r>
    </w:p>
    <w:tbl>
      <w:tblPr>
        <w:tblStyle w:val="2"/>
        <w:tblpPr w:leftFromText="180" w:rightFromText="180" w:vertAnchor="page" w:horzAnchor="page" w:tblpXSpec="center" w:tblpY="3572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123"/>
        <w:gridCol w:w="1575"/>
        <w:gridCol w:w="292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8" w:hRule="atLeast"/>
          <w:jc w:val="center"/>
        </w:trPr>
        <w:tc>
          <w:tcPr>
            <w:tcW w:w="1920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设备名称</w:t>
            </w:r>
          </w:p>
        </w:tc>
        <w:tc>
          <w:tcPr>
            <w:tcW w:w="312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规格型号</w:t>
            </w:r>
          </w:p>
        </w:tc>
        <w:tc>
          <w:tcPr>
            <w:tcW w:w="292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设备参数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推荐品牌</w:t>
            </w:r>
          </w:p>
        </w:tc>
        <w:tc>
          <w:tcPr>
            <w:tcW w:w="7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请推荐不少于3个品牌，单一品牌等须附相关说明材料。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购置数量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市场参考价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944" w:hRule="atLeast"/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论证内容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备注：表格不够可附页。</w:t>
            </w:r>
          </w:p>
        </w:tc>
      </w:tr>
    </w:tbl>
    <w:p/>
    <w:p/>
    <w:tbl>
      <w:tblPr>
        <w:tblStyle w:val="2"/>
        <w:tblpPr w:leftFromText="180" w:rightFromText="180" w:vertAnchor="page" w:horzAnchor="margin" w:tblpXSpec="center" w:tblpY="1192"/>
        <w:tblW w:w="9540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thinThick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01"/>
        <w:gridCol w:w="1901"/>
        <w:gridCol w:w="1901"/>
        <w:gridCol w:w="190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专家签字</w:t>
            </w: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年使用情况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设备保管人及安装储存地点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申购部门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后勤保障处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招投标管理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中心意见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  <w:u w:val="singl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单台设备预计购置价格20000元及以下，批量设备预计购置价格50000元及以下的，申购部门分管院领导审批 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单台设备预计购置价格20000元以上，批量设备预计购置价格50000元以上的，院长加批。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315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申请单位手续完备后将此报告交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后勤保障处</w:t>
            </w:r>
            <w:r>
              <w:rPr>
                <w:rFonts w:hint="eastAsia" w:ascii="宋体" w:hAnsi="宋体" w:eastAsia="宋体" w:cs="宋体"/>
                <w:szCs w:val="21"/>
              </w:rPr>
              <w:t>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后勤保障处</w:t>
            </w:r>
            <w:r>
              <w:rPr>
                <w:rFonts w:hint="eastAsia" w:ascii="宋体" w:hAnsi="宋体" w:eastAsia="宋体" w:cs="宋体"/>
                <w:szCs w:val="21"/>
              </w:rPr>
              <w:t>负责后续协调等工作。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招投标方式由</w:t>
            </w:r>
            <w:bookmarkStart w:id="0" w:name="_GoBack"/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招投标管理中心</w:t>
            </w:r>
            <w:bookmarkEnd w:id="0"/>
            <w:r>
              <w:rPr>
                <w:rFonts w:hint="eastAsia" w:ascii="宋体" w:hAnsi="宋体" w:eastAsia="宋体" w:cs="宋体"/>
                <w:szCs w:val="21"/>
              </w:rPr>
              <w:t>认定。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315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原《南京医科大学康达学院(连云港校区)大型设备购置可行性论证报告》南医大康连监[2014]4号 附件3废止。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2"/>
        <w:tblpPr w:leftFromText="180" w:rightFromText="180" w:vertAnchor="page" w:horzAnchor="page" w:tblpX="1322" w:tblpY="159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2" w:hRule="atLeast"/>
          <w:jc w:val="center"/>
        </w:trPr>
        <w:tc>
          <w:tcPr>
            <w:tcW w:w="954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附页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6AB0"/>
    <w:rsid w:val="06D96AB0"/>
    <w:rsid w:val="08B55714"/>
    <w:rsid w:val="4CB70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2019-10-08T03:38:00Z</dcterms:created>
  <dc:creator>周妞</dc:creator>
  <cp:lastModifiedBy>周妞</cp:lastModifiedBy>
  <dcterms:modified xsi:type="dcterms:W3CDTF">2019-10-11T07:50:30Z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